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0E25DA9B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</w:t>
      </w:r>
      <w:r w:rsidR="00132997">
        <w:rPr>
          <w:sz w:val="24"/>
        </w:rPr>
        <w:t>1</w:t>
      </w:r>
      <w:r w:rsidR="00FD62D3">
        <w:rPr>
          <w:sz w:val="24"/>
        </w:rPr>
        <w:t>1</w:t>
      </w:r>
      <w:r w:rsidR="001B00B1">
        <w:rPr>
          <w:sz w:val="24"/>
        </w:rPr>
        <w:t xml:space="preserve">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500D33">
        <w:rPr>
          <w:rFonts w:cs="Calibri Light"/>
          <w:noProof w:val="0"/>
          <w:sz w:val="22"/>
        </w:rPr>
        <w:t>4</w:t>
      </w:r>
      <w:r w:rsidR="007F33B5">
        <w:rPr>
          <w:rFonts w:cs="Calibri Light"/>
          <w:noProof w:val="0"/>
          <w:sz w:val="22"/>
        </w:rPr>
        <w:t>0</w:t>
      </w:r>
      <w:r w:rsidR="00F850BC">
        <w:rPr>
          <w:rFonts w:cs="Calibri Light"/>
          <w:noProof w:val="0"/>
          <w:sz w:val="22"/>
        </w:rPr>
        <w:t>7102</w:t>
      </w:r>
      <w:bookmarkStart w:id="0" w:name="_GoBack"/>
      <w:bookmarkEnd w:id="0"/>
    </w:p>
    <w:p w14:paraId="5D9DAF4D" w14:textId="1926F298" w:rsidR="001D6D7A" w:rsidRPr="00C565E3" w:rsidRDefault="00FD62D3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1" w:name="OLE_LINK3"/>
      <w:r>
        <w:rPr>
          <w:sz w:val="24"/>
        </w:rPr>
        <w:t>Fukuoka</w:t>
      </w:r>
      <w:r w:rsidR="00E179AF">
        <w:rPr>
          <w:sz w:val="24"/>
        </w:rPr>
        <w:t xml:space="preserve">, </w:t>
      </w:r>
      <w:r>
        <w:rPr>
          <w:sz w:val="24"/>
        </w:rPr>
        <w:t>Japan</w:t>
      </w:r>
      <w:r w:rsidR="00B22470" w:rsidRPr="00B22470">
        <w:rPr>
          <w:sz w:val="24"/>
        </w:rPr>
        <w:t xml:space="preserve">, </w:t>
      </w:r>
      <w:r>
        <w:rPr>
          <w:sz w:val="24"/>
        </w:rPr>
        <w:t>20</w:t>
      </w:r>
      <w:r w:rsidR="00500D33">
        <w:rPr>
          <w:sz w:val="24"/>
        </w:rPr>
        <w:t xml:space="preserve"> </w:t>
      </w:r>
      <w:r>
        <w:rPr>
          <w:sz w:val="24"/>
        </w:rPr>
        <w:t>May</w:t>
      </w:r>
      <w:r w:rsidR="00132997">
        <w:rPr>
          <w:sz w:val="24"/>
        </w:rPr>
        <w:t xml:space="preserve"> – </w:t>
      </w:r>
      <w:r>
        <w:rPr>
          <w:sz w:val="24"/>
        </w:rPr>
        <w:t>24</w:t>
      </w:r>
      <w:r w:rsidR="00132997">
        <w:rPr>
          <w:sz w:val="24"/>
        </w:rPr>
        <w:t xml:space="preserve"> </w:t>
      </w:r>
      <w:r>
        <w:rPr>
          <w:sz w:val="24"/>
        </w:rPr>
        <w:t>May</w:t>
      </w:r>
      <w:r w:rsidR="005C28F0">
        <w:rPr>
          <w:sz w:val="24"/>
        </w:rPr>
        <w:t xml:space="preserve"> </w:t>
      </w:r>
      <w:r w:rsidR="00132997">
        <w:rPr>
          <w:sz w:val="24"/>
        </w:rPr>
        <w:t>2024</w:t>
      </w:r>
    </w:p>
    <w:bookmarkEnd w:id="1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016FDE68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035D67" w:rsidRPr="00035D67">
        <w:rPr>
          <w:sz w:val="24"/>
          <w:lang w:val="en-US"/>
        </w:rPr>
        <w:t xml:space="preserve">on </w:t>
      </w:r>
      <w:r w:rsidR="00D55A9C">
        <w:rPr>
          <w:sz w:val="24"/>
          <w:lang w:val="en-US"/>
        </w:rPr>
        <w:t xml:space="preserve">AC and RC alignment </w:t>
      </w:r>
      <w:r w:rsidR="00F850BC">
        <w:rPr>
          <w:sz w:val="24"/>
          <w:lang w:val="en-US"/>
        </w:rPr>
        <w:t>MU value</w:t>
      </w:r>
    </w:p>
    <w:p w14:paraId="73305BAC" w14:textId="69E6E3C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79DFAECB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903739">
        <w:rPr>
          <w:sz w:val="24"/>
          <w:lang w:val="en-US" w:eastAsia="zh-CN"/>
        </w:rPr>
        <w:t>7</w:t>
      </w:r>
      <w:r w:rsidR="007B15C6">
        <w:rPr>
          <w:sz w:val="24"/>
          <w:lang w:val="en-US" w:eastAsia="zh-CN"/>
        </w:rPr>
        <w:t>.</w:t>
      </w:r>
      <w:r w:rsidR="005C28F0">
        <w:rPr>
          <w:sz w:val="24"/>
          <w:lang w:val="en-US" w:eastAsia="zh-CN"/>
        </w:rPr>
        <w:t>9</w:t>
      </w:r>
      <w:r w:rsidR="008A0140">
        <w:rPr>
          <w:sz w:val="24"/>
          <w:lang w:val="en-US" w:eastAsia="zh-CN"/>
        </w:rPr>
        <w:t>.</w:t>
      </w:r>
      <w:r w:rsidR="005C28F0">
        <w:rPr>
          <w:sz w:val="24"/>
          <w:lang w:val="en-US" w:eastAsia="zh-CN"/>
        </w:rPr>
        <w:t>1</w:t>
      </w:r>
      <w:r w:rsidR="008A0140">
        <w:rPr>
          <w:sz w:val="24"/>
          <w:lang w:val="en-US" w:eastAsia="zh-CN"/>
        </w:rPr>
        <w:t>.</w:t>
      </w:r>
      <w:r w:rsidR="005C28F0">
        <w:rPr>
          <w:sz w:val="24"/>
          <w:lang w:val="en-US" w:eastAsia="zh-CN"/>
        </w:rPr>
        <w:t>2</w:t>
      </w:r>
    </w:p>
    <w:p w14:paraId="43C4874E" w14:textId="72C61717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1A3F22">
        <w:rPr>
          <w:sz w:val="24"/>
          <w:lang w:val="en-US" w:eastAsia="zh-CN"/>
        </w:rPr>
        <w:t>discussion</w:t>
      </w:r>
    </w:p>
    <w:p w14:paraId="1BD1E3C6" w14:textId="01A8707B" w:rsidR="004334AD" w:rsidRPr="002C28F1" w:rsidRDefault="00114F4F" w:rsidP="002C28F1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14:paraId="6405B9A6" w14:textId="6E0BD2CD" w:rsidR="00A10638" w:rsidRDefault="00A10638" w:rsidP="00C115E0">
      <w:pPr>
        <w:rPr>
          <w:rFonts w:eastAsia="DengXian"/>
          <w:sz w:val="22"/>
          <w:szCs w:val="22"/>
          <w:lang w:eastAsia="zh-CN"/>
        </w:rPr>
      </w:pPr>
      <w:bookmarkStart w:id="2" w:name="_Hlk126747574"/>
      <w:r>
        <w:rPr>
          <w:rFonts w:eastAsia="DengXian"/>
          <w:sz w:val="22"/>
          <w:szCs w:val="22"/>
          <w:lang w:eastAsia="zh-CN"/>
        </w:rPr>
        <w:t>The WF [1] in RAN4 #110</w:t>
      </w:r>
      <w:r w:rsidR="00F918D8">
        <w:rPr>
          <w:rFonts w:eastAsia="DengXian"/>
          <w:sz w:val="22"/>
          <w:szCs w:val="22"/>
          <w:lang w:eastAsia="zh-CN"/>
        </w:rPr>
        <w:t>bis</w:t>
      </w:r>
      <w:r>
        <w:rPr>
          <w:rFonts w:eastAsia="DengXian"/>
          <w:sz w:val="22"/>
          <w:szCs w:val="22"/>
          <w:lang w:eastAsia="zh-CN"/>
        </w:rPr>
        <w:t xml:space="preserve"> suggests to further discuss the </w:t>
      </w:r>
      <w:r w:rsidR="00C80B19">
        <w:rPr>
          <w:rFonts w:eastAsia="DengXian"/>
          <w:sz w:val="22"/>
          <w:szCs w:val="22"/>
          <w:lang w:eastAsia="zh-CN"/>
        </w:rPr>
        <w:t xml:space="preserve">MU value for </w:t>
      </w:r>
      <w:r>
        <w:rPr>
          <w:rFonts w:eastAsia="DengXian"/>
          <w:sz w:val="22"/>
          <w:szCs w:val="22"/>
          <w:lang w:eastAsia="zh-CN"/>
        </w:rPr>
        <w:t>AC and RC labs alignment criteria. This contribution provides additional analyses.</w:t>
      </w:r>
    </w:p>
    <w:p w14:paraId="2A24B45C" w14:textId="4D0AE6AE" w:rsidR="00E2000B" w:rsidRPr="00E2000B" w:rsidRDefault="00A10638" w:rsidP="00E2000B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70524" wp14:editId="784482D5">
                <wp:simplePos x="0" y="0"/>
                <wp:positionH relativeFrom="margin">
                  <wp:align>right</wp:align>
                </wp:positionH>
                <wp:positionV relativeFrom="paragraph">
                  <wp:posOffset>4989</wp:posOffset>
                </wp:positionV>
                <wp:extent cx="6166339" cy="1224643"/>
                <wp:effectExtent l="0" t="0" r="2540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6339" cy="12246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FAA726" id="Rectangle 3" o:spid="_x0000_s1026" style="position:absolute;margin-left:434.35pt;margin-top:.4pt;width:485.55pt;height:96.4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" filled="f" strokecolor="black [3213]" strokeweight="1pt">
                <w10:wrap anchorx="margin"/>
              </v:rect>
            </w:pict>
          </mc:Fallback>
        </mc:AlternateContent>
      </w:r>
      <w:r w:rsidR="00E2000B" w:rsidRPr="00055B58">
        <w:rPr>
          <w:b/>
          <w:u w:val="single"/>
          <w:lang w:eastAsia="ko-KR"/>
        </w:rPr>
        <w:t>Issue 2-2-</w:t>
      </w:r>
      <w:r w:rsidR="00E2000B" w:rsidRPr="00055B58">
        <w:rPr>
          <w:rFonts w:hint="eastAsia"/>
          <w:b/>
          <w:u w:val="single"/>
          <w:lang w:eastAsia="zh-CN"/>
        </w:rPr>
        <w:t>3</w:t>
      </w:r>
      <w:r w:rsidR="00E2000B" w:rsidRPr="00055B58">
        <w:rPr>
          <w:b/>
          <w:u w:val="single"/>
          <w:lang w:eastAsia="ko-KR"/>
        </w:rPr>
        <w:t xml:space="preserve">: RC vs AC harmonization criteria </w:t>
      </w:r>
    </w:p>
    <w:p w14:paraId="5D2806CF" w14:textId="77777777" w:rsidR="00E2000B" w:rsidRPr="00055B58" w:rsidRDefault="00E2000B" w:rsidP="00E2000B">
      <w:pPr>
        <w:rPr>
          <w:b/>
          <w:lang w:eastAsia="zh-CN"/>
        </w:rPr>
      </w:pPr>
      <w:r w:rsidRPr="00055B58">
        <w:rPr>
          <w:b/>
          <w:lang w:eastAsia="zh-CN"/>
        </w:rPr>
        <w:t>A</w:t>
      </w:r>
      <w:r w:rsidRPr="00055B58">
        <w:rPr>
          <w:rFonts w:hint="eastAsia"/>
          <w:b/>
          <w:lang w:eastAsia="zh-CN"/>
        </w:rPr>
        <w:t>greements:</w:t>
      </w:r>
    </w:p>
    <w:p w14:paraId="639A27C9" w14:textId="77777777" w:rsidR="00E2000B" w:rsidRPr="000F3819" w:rsidRDefault="00E2000B" w:rsidP="00E2000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bCs/>
          <w:lang w:eastAsia="zh-CN"/>
        </w:rPr>
      </w:pPr>
      <w:r w:rsidRPr="000F3819">
        <w:rPr>
          <w:bCs/>
          <w:lang w:eastAsia="zh-CN"/>
        </w:rPr>
        <w:t>A</w:t>
      </w:r>
      <w:r w:rsidRPr="000F3819">
        <w:rPr>
          <w:rFonts w:hint="eastAsia"/>
          <w:bCs/>
          <w:lang w:eastAsia="zh-CN"/>
        </w:rPr>
        <w:t xml:space="preserve">verage of AC value per-band per-device in </w:t>
      </w:r>
      <w:r w:rsidRPr="000F3819">
        <w:rPr>
          <w:bCs/>
          <w:lang w:eastAsia="zh-CN"/>
        </w:rPr>
        <w:t>R4-2404644</w:t>
      </w:r>
      <w:r w:rsidRPr="000F3819">
        <w:rPr>
          <w:rFonts w:hint="eastAsia"/>
          <w:bCs/>
          <w:lang w:eastAsia="zh-CN"/>
        </w:rPr>
        <w:t xml:space="preserve"> should be reference value. </w:t>
      </w:r>
      <w:r w:rsidRPr="000F3819">
        <w:rPr>
          <w:bCs/>
          <w:lang w:eastAsia="zh-CN"/>
        </w:rPr>
        <w:t>P</w:t>
      </w:r>
      <w:r w:rsidRPr="000F3819">
        <w:rPr>
          <w:rFonts w:hint="eastAsia"/>
          <w:bCs/>
          <w:lang w:eastAsia="zh-CN"/>
        </w:rPr>
        <w:t xml:space="preserve">ass fail limits as </w:t>
      </w:r>
      <w:r w:rsidRPr="000F3819">
        <w:rPr>
          <w:bCs/>
          <w:lang w:eastAsia="zh-CN"/>
        </w:rPr>
        <w:t>0.75*Total harmonization MU</w:t>
      </w:r>
      <w:r w:rsidRPr="000F3819">
        <w:rPr>
          <w:rFonts w:hint="eastAsia"/>
          <w:bCs/>
          <w:lang w:eastAsia="zh-CN"/>
        </w:rPr>
        <w:t xml:space="preserve">. The </w:t>
      </w:r>
      <w:r w:rsidRPr="000F3819">
        <w:rPr>
          <w:bCs/>
          <w:lang w:eastAsia="zh-CN"/>
        </w:rPr>
        <w:t>harmonization</w:t>
      </w:r>
      <w:r w:rsidRPr="000F3819">
        <w:rPr>
          <w:rFonts w:hint="eastAsia"/>
          <w:bCs/>
          <w:lang w:eastAsia="zh-CN"/>
        </w:rPr>
        <w:t xml:space="preserve"> MU value will be decided next meeting. </w:t>
      </w:r>
    </w:p>
    <w:p w14:paraId="67507B92" w14:textId="4499E92B" w:rsidR="00A10638" w:rsidRPr="00C80B19" w:rsidRDefault="00A10638" w:rsidP="00C80B19">
      <w:pPr>
        <w:ind w:left="284"/>
        <w:rPr>
          <w:b/>
          <w:bCs/>
          <w:iCs/>
          <w:lang w:eastAsia="zh-CN"/>
        </w:rPr>
      </w:pPr>
      <w:r w:rsidRPr="00324AFE">
        <w:rPr>
          <w:b/>
          <w:bCs/>
          <w:iCs/>
          <w:lang w:eastAsia="zh-CN"/>
        </w:rPr>
        <w:t xml:space="preserve"> </w:t>
      </w:r>
    </w:p>
    <w:p w14:paraId="0299142D" w14:textId="6250997C" w:rsidR="003B5BF5" w:rsidRDefault="00A10638" w:rsidP="00781A70">
      <w:pPr>
        <w:pStyle w:val="Heading1"/>
        <w:rPr>
          <w:lang w:eastAsia="zh-CN"/>
        </w:rPr>
      </w:pPr>
      <w:r>
        <w:rPr>
          <w:lang w:eastAsia="zh-CN"/>
        </w:rPr>
        <w:t>AC and RC lab alignment consideration</w:t>
      </w:r>
    </w:p>
    <w:p w14:paraId="294BAE6F" w14:textId="5F5B9FDB" w:rsidR="002A2D8B" w:rsidRDefault="009D4301" w:rsidP="002A2D8B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AC has been the default configuration for TRP and TRS measurement. In fact, RC measurement </w:t>
      </w:r>
      <w:r w:rsidR="00ED0576">
        <w:rPr>
          <w:rFonts w:eastAsia="DengXian"/>
          <w:sz w:val="22"/>
          <w:szCs w:val="22"/>
          <w:lang w:eastAsia="zh-CN"/>
        </w:rPr>
        <w:t>will</w:t>
      </w:r>
      <w:r>
        <w:rPr>
          <w:rFonts w:eastAsia="DengXian"/>
          <w:sz w:val="22"/>
          <w:szCs w:val="22"/>
          <w:lang w:eastAsia="zh-CN"/>
        </w:rPr>
        <w:t xml:space="preserve"> not</w:t>
      </w:r>
      <w:r w:rsidR="00ED0576">
        <w:rPr>
          <w:rFonts w:eastAsia="DengXian"/>
          <w:sz w:val="22"/>
          <w:szCs w:val="22"/>
          <w:lang w:eastAsia="zh-CN"/>
        </w:rPr>
        <w:t xml:space="preserve"> be </w:t>
      </w:r>
      <w:r>
        <w:rPr>
          <w:rFonts w:eastAsia="DengXian"/>
          <w:sz w:val="22"/>
          <w:szCs w:val="22"/>
          <w:lang w:eastAsia="zh-CN"/>
        </w:rPr>
        <w:t>included in the measurement campaign to determine the performance thresholds for TRP and TRS. Therefore, methods other than AC</w:t>
      </w:r>
      <w:r w:rsidR="002A5B77">
        <w:rPr>
          <w:rFonts w:eastAsia="DengXian"/>
          <w:sz w:val="22"/>
          <w:szCs w:val="22"/>
          <w:lang w:eastAsia="zh-CN"/>
        </w:rPr>
        <w:t xml:space="preserve"> should be declared as aligned with AC by using AC MU only</w:t>
      </w:r>
      <w:r w:rsidR="002D7A1B">
        <w:rPr>
          <w:rFonts w:eastAsia="DengXian"/>
          <w:sz w:val="22"/>
          <w:szCs w:val="22"/>
          <w:lang w:eastAsia="zh-CN"/>
        </w:rPr>
        <w:t>, regardless RC MU is smaller or larger than AC MU.</w:t>
      </w:r>
    </w:p>
    <w:p w14:paraId="6AEB904C" w14:textId="192C48E3" w:rsidR="002A2D8B" w:rsidRPr="002A2D8B" w:rsidRDefault="002A2D8B" w:rsidP="002A2D8B">
      <w:pPr>
        <w:rPr>
          <w:rFonts w:eastAsia="DengXian"/>
          <w:sz w:val="22"/>
          <w:szCs w:val="22"/>
          <w:lang w:eastAsia="zh-CN"/>
        </w:rPr>
      </w:pPr>
      <w:r w:rsidRPr="00C33F5D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</w:t>
      </w:r>
      <w:r w:rsidR="00C80B19">
        <w:rPr>
          <w:rFonts w:eastAsia="DengXian"/>
          <w:sz w:val="22"/>
          <w:szCs w:val="22"/>
          <w:lang w:eastAsia="zh-CN"/>
        </w:rPr>
        <w:t xml:space="preserve"> </w:t>
      </w:r>
      <w:r w:rsidR="002A5B77" w:rsidRPr="000F3819">
        <w:rPr>
          <w:bCs/>
          <w:lang w:eastAsia="zh-CN"/>
        </w:rPr>
        <w:t>Total harmonization MU</w:t>
      </w:r>
      <w:r w:rsidR="002A5B77">
        <w:rPr>
          <w:bCs/>
          <w:lang w:eastAsia="zh-CN"/>
        </w:rPr>
        <w:t xml:space="preserve"> </w:t>
      </w:r>
      <w:r w:rsidR="00ED0576">
        <w:rPr>
          <w:bCs/>
          <w:lang w:eastAsia="zh-CN"/>
        </w:rPr>
        <w:t xml:space="preserve">for AC and RC harmonisation </w:t>
      </w:r>
      <w:r w:rsidR="002A5B77">
        <w:rPr>
          <w:bCs/>
          <w:lang w:eastAsia="zh-CN"/>
        </w:rPr>
        <w:t>should be the AC MU</w:t>
      </w:r>
      <w:r>
        <w:rPr>
          <w:rFonts w:eastAsia="DengXian"/>
          <w:sz w:val="22"/>
          <w:szCs w:val="22"/>
          <w:lang w:eastAsia="zh-CN"/>
        </w:rPr>
        <w:t>.</w:t>
      </w:r>
    </w:p>
    <w:bookmarkEnd w:id="2"/>
    <w:p w14:paraId="396DDBAF" w14:textId="193026D4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t>Co</w:t>
      </w:r>
      <w:r w:rsidR="002F7785">
        <w:rPr>
          <w:lang w:val="en-US"/>
        </w:rPr>
        <w:t>n</w:t>
      </w:r>
      <w:r>
        <w:rPr>
          <w:lang w:val="en-US"/>
        </w:rPr>
        <w:t>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3C946949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proposal.</w:t>
      </w:r>
    </w:p>
    <w:p w14:paraId="1E452247" w14:textId="43479585" w:rsidR="00005A11" w:rsidRPr="00C33F5D" w:rsidRDefault="00C33F5D" w:rsidP="00005A11">
      <w:pPr>
        <w:rPr>
          <w:rFonts w:eastAsia="DengXian"/>
          <w:sz w:val="22"/>
          <w:szCs w:val="22"/>
          <w:lang w:eastAsia="zh-CN"/>
        </w:rPr>
      </w:pPr>
      <w:r w:rsidRPr="00C33F5D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</w:t>
      </w:r>
      <w:r w:rsidR="00C80B19">
        <w:rPr>
          <w:rFonts w:eastAsia="DengXian"/>
          <w:sz w:val="22"/>
          <w:szCs w:val="22"/>
          <w:lang w:eastAsia="zh-CN"/>
        </w:rPr>
        <w:t xml:space="preserve"> </w:t>
      </w:r>
      <w:r w:rsidR="002A5B77" w:rsidRPr="000F3819">
        <w:rPr>
          <w:bCs/>
          <w:lang w:eastAsia="zh-CN"/>
        </w:rPr>
        <w:t>Total harmonization MU</w:t>
      </w:r>
      <w:r w:rsidR="002A5B77">
        <w:rPr>
          <w:bCs/>
          <w:lang w:eastAsia="zh-CN"/>
        </w:rPr>
        <w:t xml:space="preserve"> </w:t>
      </w:r>
      <w:r w:rsidR="00ED0576">
        <w:rPr>
          <w:bCs/>
          <w:lang w:eastAsia="zh-CN"/>
        </w:rPr>
        <w:t xml:space="preserve">for AC and RC harmonisation </w:t>
      </w:r>
      <w:r w:rsidR="002A5B77">
        <w:rPr>
          <w:bCs/>
          <w:lang w:eastAsia="zh-CN"/>
        </w:rPr>
        <w:t>should be the AC MU</w:t>
      </w:r>
      <w:r w:rsidR="00005A11">
        <w:rPr>
          <w:sz w:val="22"/>
          <w:szCs w:val="22"/>
          <w:lang w:eastAsia="zh-CN"/>
        </w:rPr>
        <w:t>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76FEF6C0" w14:textId="51994D67" w:rsidR="002C7507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401A2A">
        <w:rPr>
          <w:rFonts w:eastAsia="SimSun"/>
          <w:sz w:val="22"/>
          <w:szCs w:val="22"/>
          <w:lang w:val="en-US" w:eastAsia="zh-CN"/>
        </w:rPr>
        <w:t>R4-2</w:t>
      </w:r>
      <w:r w:rsidR="00A10638">
        <w:rPr>
          <w:rFonts w:eastAsia="SimSun"/>
          <w:sz w:val="22"/>
          <w:szCs w:val="22"/>
          <w:lang w:val="en-US" w:eastAsia="zh-CN"/>
        </w:rPr>
        <w:t>40</w:t>
      </w:r>
      <w:r w:rsidR="00D14AFA">
        <w:rPr>
          <w:rFonts w:eastAsia="SimSun"/>
          <w:sz w:val="22"/>
          <w:szCs w:val="22"/>
          <w:lang w:val="en-US" w:eastAsia="zh-CN"/>
        </w:rPr>
        <w:t>6081</w:t>
      </w:r>
      <w:r w:rsidR="00401A2A">
        <w:rPr>
          <w:rFonts w:eastAsia="SimSun"/>
          <w:sz w:val="22"/>
          <w:szCs w:val="22"/>
          <w:lang w:val="en-US" w:eastAsia="zh-CN"/>
        </w:rPr>
        <w:t xml:space="preserve"> </w:t>
      </w:r>
      <w:r w:rsidR="000457BA" w:rsidRPr="000457BA">
        <w:rPr>
          <w:rFonts w:eastAsia="SimSun"/>
          <w:sz w:val="22"/>
          <w:szCs w:val="22"/>
          <w:lang w:val="en-US" w:eastAsia="zh-CN"/>
        </w:rPr>
        <w:t>WF for [110</w:t>
      </w:r>
      <w:proofErr w:type="gramStart"/>
      <w:r w:rsidR="000457BA" w:rsidRPr="000457BA">
        <w:rPr>
          <w:rFonts w:eastAsia="SimSun"/>
          <w:sz w:val="22"/>
          <w:szCs w:val="22"/>
          <w:lang w:val="en-US" w:eastAsia="zh-CN"/>
        </w:rPr>
        <w:t>bis][</w:t>
      </w:r>
      <w:proofErr w:type="gramEnd"/>
      <w:r w:rsidR="000457BA" w:rsidRPr="000457BA">
        <w:rPr>
          <w:rFonts w:eastAsia="SimSun"/>
          <w:sz w:val="22"/>
          <w:szCs w:val="22"/>
          <w:lang w:val="en-US" w:eastAsia="zh-CN"/>
        </w:rPr>
        <w:t>336] NR_FR1_TRP_TRS_enh</w:t>
      </w:r>
    </w:p>
    <w:p w14:paraId="2ADDD826" w14:textId="311C18EA" w:rsidR="00A10638" w:rsidRDefault="00A10638" w:rsidP="00A10638">
      <w:pPr>
        <w:rPr>
          <w:rFonts w:eastAsia="SimSun"/>
          <w:sz w:val="22"/>
          <w:szCs w:val="22"/>
          <w:lang w:val="en-US" w:eastAsia="zh-CN"/>
        </w:rPr>
      </w:pPr>
    </w:p>
    <w:p w14:paraId="5A4FCD74" w14:textId="2DDACFAA" w:rsidR="002A7E09" w:rsidRDefault="002A7E09" w:rsidP="00401A2A">
      <w:pPr>
        <w:rPr>
          <w:rFonts w:eastAsia="SimSun"/>
          <w:sz w:val="22"/>
          <w:szCs w:val="22"/>
          <w:lang w:val="en-US" w:eastAsia="zh-CN"/>
        </w:rPr>
      </w:pPr>
    </w:p>
    <w:sectPr w:rsidR="002A7E09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CED53" w14:textId="77777777" w:rsidR="00CE3CE7" w:rsidRDefault="00CE3CE7">
      <w:r>
        <w:separator/>
      </w:r>
    </w:p>
  </w:endnote>
  <w:endnote w:type="continuationSeparator" w:id="0">
    <w:p w14:paraId="4EC3CA93" w14:textId="77777777" w:rsidR="00CE3CE7" w:rsidRDefault="00CE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0BF0C" w14:textId="77777777" w:rsidR="00CE3CE7" w:rsidRDefault="00CE3CE7">
      <w:r>
        <w:separator/>
      </w:r>
    </w:p>
  </w:footnote>
  <w:footnote w:type="continuationSeparator" w:id="0">
    <w:p w14:paraId="2B544822" w14:textId="77777777" w:rsidR="00CE3CE7" w:rsidRDefault="00CE3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806218"/>
    <w:multiLevelType w:val="hybridMultilevel"/>
    <w:tmpl w:val="D3AAC9B2"/>
    <w:lvl w:ilvl="0" w:tplc="1310AB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4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32E75"/>
    <w:multiLevelType w:val="hybridMultilevel"/>
    <w:tmpl w:val="D840B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F04DD"/>
    <w:multiLevelType w:val="hybridMultilevel"/>
    <w:tmpl w:val="7E6EAFBE"/>
    <w:lvl w:ilvl="0" w:tplc="7F8812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EE86F1D"/>
    <w:multiLevelType w:val="hybridMultilevel"/>
    <w:tmpl w:val="E0140E3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4F23334"/>
    <w:multiLevelType w:val="hybridMultilevel"/>
    <w:tmpl w:val="00308970"/>
    <w:lvl w:ilvl="0" w:tplc="2C68E3BA">
      <w:start w:val="1"/>
      <w:numFmt w:val="decimal"/>
      <w:lvlText w:val="(%1)"/>
      <w:lvlJc w:val="left"/>
      <w:pPr>
        <w:ind w:left="72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9"/>
  </w:num>
  <w:num w:numId="2">
    <w:abstractNumId w:val="28"/>
  </w:num>
  <w:num w:numId="3">
    <w:abstractNumId w:val="30"/>
  </w:num>
  <w:num w:numId="4">
    <w:abstractNumId w:val="13"/>
  </w:num>
  <w:num w:numId="5">
    <w:abstractNumId w:val="21"/>
  </w:num>
  <w:num w:numId="6">
    <w:abstractNumId w:val="11"/>
  </w:num>
  <w:num w:numId="7">
    <w:abstractNumId w:val="7"/>
  </w:num>
  <w:num w:numId="8">
    <w:abstractNumId w:val="4"/>
  </w:num>
  <w:num w:numId="9">
    <w:abstractNumId w:val="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6"/>
  </w:num>
  <w:num w:numId="14">
    <w:abstractNumId w:val="11"/>
  </w:num>
  <w:num w:numId="15">
    <w:abstractNumId w:val="1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9"/>
  </w:num>
  <w:num w:numId="23">
    <w:abstractNumId w:val="19"/>
  </w:num>
  <w:num w:numId="24">
    <w:abstractNumId w:val="19"/>
  </w:num>
  <w:num w:numId="25">
    <w:abstractNumId w:val="19"/>
  </w:num>
  <w:num w:numId="26">
    <w:abstractNumId w:val="25"/>
  </w:num>
  <w:num w:numId="27">
    <w:abstractNumId w:val="0"/>
  </w:num>
  <w:num w:numId="28">
    <w:abstractNumId w:val="16"/>
  </w:num>
  <w:num w:numId="29">
    <w:abstractNumId w:val="6"/>
  </w:num>
  <w:num w:numId="30">
    <w:abstractNumId w:val="24"/>
  </w:num>
  <w:num w:numId="31">
    <w:abstractNumId w:val="15"/>
  </w:num>
  <w:num w:numId="32">
    <w:abstractNumId w:val="23"/>
  </w:num>
  <w:num w:numId="33">
    <w:abstractNumId w:val="2"/>
  </w:num>
  <w:num w:numId="34">
    <w:abstractNumId w:val="27"/>
  </w:num>
  <w:num w:numId="35">
    <w:abstractNumId w:val="3"/>
  </w:num>
  <w:num w:numId="36">
    <w:abstractNumId w:val="10"/>
  </w:num>
  <w:num w:numId="37">
    <w:abstractNumId w:val="17"/>
  </w:num>
  <w:num w:numId="38">
    <w:abstractNumId w:val="18"/>
  </w:num>
  <w:num w:numId="39">
    <w:abstractNumId w:val="29"/>
  </w:num>
  <w:num w:numId="40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A11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5D67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BA"/>
    <w:rsid w:val="000457F3"/>
    <w:rsid w:val="0004597F"/>
    <w:rsid w:val="000459CC"/>
    <w:rsid w:val="00045E42"/>
    <w:rsid w:val="00046088"/>
    <w:rsid w:val="00046156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86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501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549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9E2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0B2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125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2997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C25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67FB4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0AE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5CEF"/>
    <w:rsid w:val="0019631E"/>
    <w:rsid w:val="0019646C"/>
    <w:rsid w:val="001966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3F22"/>
    <w:rsid w:val="001A4B5E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3D0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77E6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A18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CBC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2D8B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B77"/>
    <w:rsid w:val="002A5E44"/>
    <w:rsid w:val="002A6262"/>
    <w:rsid w:val="002A6AD1"/>
    <w:rsid w:val="002A6B22"/>
    <w:rsid w:val="002A78B2"/>
    <w:rsid w:val="002A7E09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1B"/>
    <w:rsid w:val="002D7A3C"/>
    <w:rsid w:val="002D7ABD"/>
    <w:rsid w:val="002D7CFD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785"/>
    <w:rsid w:val="002F788B"/>
    <w:rsid w:val="002F7918"/>
    <w:rsid w:val="002F7A38"/>
    <w:rsid w:val="002F7BE5"/>
    <w:rsid w:val="002F7E3E"/>
    <w:rsid w:val="0030014B"/>
    <w:rsid w:val="00300378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5AD1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9BE"/>
    <w:rsid w:val="00340A4D"/>
    <w:rsid w:val="00341113"/>
    <w:rsid w:val="00341296"/>
    <w:rsid w:val="00341499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0DF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428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694"/>
    <w:rsid w:val="003B58FA"/>
    <w:rsid w:val="003B595E"/>
    <w:rsid w:val="003B5BA7"/>
    <w:rsid w:val="003B5BF5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DAB"/>
    <w:rsid w:val="003D4F62"/>
    <w:rsid w:val="003D5120"/>
    <w:rsid w:val="003D53C0"/>
    <w:rsid w:val="003D551D"/>
    <w:rsid w:val="003D5E57"/>
    <w:rsid w:val="003D5FB8"/>
    <w:rsid w:val="003D644C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904"/>
    <w:rsid w:val="00401A2A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3E6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08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B38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02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1CE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0A8E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2D0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D33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98C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25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8F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84D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CF5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5DA3"/>
    <w:rsid w:val="00606423"/>
    <w:rsid w:val="00606513"/>
    <w:rsid w:val="00606F30"/>
    <w:rsid w:val="00606F6A"/>
    <w:rsid w:val="006070D8"/>
    <w:rsid w:val="00607638"/>
    <w:rsid w:val="006077EE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A72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71B"/>
    <w:rsid w:val="00695B1D"/>
    <w:rsid w:val="00695C3E"/>
    <w:rsid w:val="00695D19"/>
    <w:rsid w:val="00695E49"/>
    <w:rsid w:val="00696285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8B2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09A5"/>
    <w:rsid w:val="006B1C59"/>
    <w:rsid w:val="006B1D09"/>
    <w:rsid w:val="006B1D50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2DA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17B36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006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7B4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8DF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5AB6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0B9"/>
    <w:rsid w:val="007B1152"/>
    <w:rsid w:val="007B12A2"/>
    <w:rsid w:val="007B1475"/>
    <w:rsid w:val="007B15C6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913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129"/>
    <w:rsid w:val="007F228F"/>
    <w:rsid w:val="007F2462"/>
    <w:rsid w:val="007F29ED"/>
    <w:rsid w:val="007F2AAA"/>
    <w:rsid w:val="007F33B5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CF9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BBB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457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B0C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246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40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0F5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739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B0B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27EE8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475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AC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D1C"/>
    <w:rsid w:val="009D2F88"/>
    <w:rsid w:val="009D2F91"/>
    <w:rsid w:val="009D3145"/>
    <w:rsid w:val="009D3489"/>
    <w:rsid w:val="009D3717"/>
    <w:rsid w:val="009D3E19"/>
    <w:rsid w:val="009D4301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38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030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77F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3BC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16EB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808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863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1EDF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D64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A1B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51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19D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B6F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A60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3F5D"/>
    <w:rsid w:val="00C3442C"/>
    <w:rsid w:val="00C3463A"/>
    <w:rsid w:val="00C346C4"/>
    <w:rsid w:val="00C3470E"/>
    <w:rsid w:val="00C34712"/>
    <w:rsid w:val="00C348E4"/>
    <w:rsid w:val="00C34E9D"/>
    <w:rsid w:val="00C35221"/>
    <w:rsid w:val="00C353D1"/>
    <w:rsid w:val="00C35A3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EAB"/>
    <w:rsid w:val="00C520B6"/>
    <w:rsid w:val="00C52110"/>
    <w:rsid w:val="00C52883"/>
    <w:rsid w:val="00C52B1E"/>
    <w:rsid w:val="00C52CCA"/>
    <w:rsid w:val="00C53143"/>
    <w:rsid w:val="00C5357E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B19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59CB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0B1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2E8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3CE7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AFA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961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A9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864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C13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75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9AF"/>
    <w:rsid w:val="00E17AD7"/>
    <w:rsid w:val="00E17BCE"/>
    <w:rsid w:val="00E17D20"/>
    <w:rsid w:val="00E2000B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7A2"/>
    <w:rsid w:val="00E4693E"/>
    <w:rsid w:val="00E4702B"/>
    <w:rsid w:val="00E47510"/>
    <w:rsid w:val="00E479FB"/>
    <w:rsid w:val="00E50220"/>
    <w:rsid w:val="00E5043E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576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500"/>
    <w:rsid w:val="00ED47AF"/>
    <w:rsid w:val="00ED4BBA"/>
    <w:rsid w:val="00ED4E30"/>
    <w:rsid w:val="00ED50A8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2304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C3F"/>
    <w:rsid w:val="00F71ED8"/>
    <w:rsid w:val="00F72225"/>
    <w:rsid w:val="00F72538"/>
    <w:rsid w:val="00F7262C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0BC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8D8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EA2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2D3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1A1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9356E01-DD57-475B-A1C4-ADE07BD3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1348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14</cp:revision>
  <cp:lastPrinted>2009-04-22T13:01:00Z</cp:lastPrinted>
  <dcterms:created xsi:type="dcterms:W3CDTF">2024-04-29T06:57:00Z</dcterms:created>
  <dcterms:modified xsi:type="dcterms:W3CDTF">2024-05-07T03:09:00Z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1715051216</vt:lpwstr>
  </property>
</Properties>
</file>